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E69" w:rsidRDefault="00444E69" w:rsidP="000F6EB7">
      <w:pPr>
        <w:ind w:left="0" w:hanging="3"/>
        <w:jc w:val="center"/>
      </w:pPr>
    </w:p>
    <w:p w:rsidR="00444E69" w:rsidRDefault="00132DC9" w:rsidP="000F6EB7">
      <w:pPr>
        <w:ind w:left="0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Phụ lục I</w:t>
      </w:r>
    </w:p>
    <w:p w:rsidR="00444E69" w:rsidRDefault="00132DC9" w:rsidP="000F6EB7">
      <w:pPr>
        <w:ind w:left="0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KHUNG KẾ HOẠCH DẠY HỌC VÀ TỔ CHỨC CÁC HOẠT ĐỘNG CỦA TỔ CHUYÊN MÔN</w:t>
      </w:r>
    </w:p>
    <w:p w:rsidR="00444E69" w:rsidRDefault="00132DC9" w:rsidP="000F6EB7">
      <w:pPr>
        <w:ind w:left="0" w:hanging="3"/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i/>
          <w:sz w:val="26"/>
          <w:szCs w:val="26"/>
        </w:rPr>
        <w:t xml:space="preserve">Kèm </w:t>
      </w:r>
      <w:proofErr w:type="gramStart"/>
      <w:r>
        <w:rPr>
          <w:i/>
          <w:sz w:val="26"/>
          <w:szCs w:val="26"/>
        </w:rPr>
        <w:t>theo</w:t>
      </w:r>
      <w:proofErr w:type="gramEnd"/>
      <w:r>
        <w:rPr>
          <w:i/>
          <w:sz w:val="26"/>
          <w:szCs w:val="26"/>
        </w:rPr>
        <w:t xml:space="preserve"> Công văn số             /SGDĐT-GDTrH ngày      tháng      năm 2021 của Sở GDĐT</w:t>
      </w:r>
      <w:r>
        <w:rPr>
          <w:sz w:val="26"/>
          <w:szCs w:val="26"/>
        </w:rPr>
        <w:t>)</w:t>
      </w:r>
    </w:p>
    <w:tbl>
      <w:tblPr>
        <w:tblStyle w:val="a"/>
        <w:tblW w:w="1321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951"/>
        <w:gridCol w:w="7268"/>
      </w:tblGrid>
      <w:tr w:rsidR="00444E69">
        <w:tc>
          <w:tcPr>
            <w:tcW w:w="5951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TRƯỜNG: </w:t>
            </w:r>
            <w:r>
              <w:rPr>
                <w:sz w:val="26"/>
                <w:szCs w:val="26"/>
              </w:rPr>
              <w:t xml:space="preserve">THCS LÊ LỢI 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TỔ: </w:t>
            </w:r>
            <w:r>
              <w:rPr>
                <w:sz w:val="26"/>
                <w:szCs w:val="26"/>
              </w:rPr>
              <w:t xml:space="preserve">XH II </w:t>
            </w:r>
          </w:p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l="0" t="0" r="0" b="0"/>
                      <wp:wrapNone/>
                      <wp:docPr id="1028" name="Straight Arrow Connector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014000" y="3780000"/>
                                <a:ext cx="266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b="0" l="0" r="0" t="0"/>
                      <wp:wrapNone/>
                      <wp:docPr id="102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7268" w:type="dxa"/>
          </w:tcPr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CỘNG HÒA XÃ HỘI CHỦ NGHĨA VIỆT NAM</w:t>
            </w:r>
          </w:p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Độc lập - Tự do - Hạnh phúc</w: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027" name="Straight Arrow Connector 1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02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444E69" w:rsidRDefault="00444E69" w:rsidP="000F6EB7">
      <w:pPr>
        <w:ind w:left="0" w:hanging="3"/>
        <w:jc w:val="center"/>
        <w:rPr>
          <w:sz w:val="26"/>
          <w:szCs w:val="26"/>
        </w:rPr>
      </w:pPr>
    </w:p>
    <w:p w:rsidR="00444E69" w:rsidRDefault="00132DC9" w:rsidP="000F6EB7">
      <w:pPr>
        <w:ind w:left="0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I. KẾ HOẠCH DẠY HỌC CỦA TỔ CHUYÊN MÔN</w:t>
      </w:r>
    </w:p>
    <w:p w:rsidR="00444E69" w:rsidRDefault="00132DC9" w:rsidP="000F6EB7">
      <w:pPr>
        <w:ind w:left="0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MÔN HỌC/HOẠT ĐỘNG GIÁO DỤC: GIÁO DỤC ĐỊA PHƯƠNG</w:t>
      </w:r>
      <w:proofErr w:type="gramStart"/>
      <w:r>
        <w:rPr>
          <w:b/>
          <w:sz w:val="26"/>
          <w:szCs w:val="26"/>
        </w:rPr>
        <w:t>;  KHỐI</w:t>
      </w:r>
      <w:proofErr w:type="gramEnd"/>
      <w:r>
        <w:rPr>
          <w:b/>
          <w:sz w:val="26"/>
          <w:szCs w:val="26"/>
        </w:rPr>
        <w:t xml:space="preserve"> LỚP 6</w:t>
      </w:r>
    </w:p>
    <w:p w:rsidR="00444E69" w:rsidRDefault="000F6EB7" w:rsidP="000F6EB7">
      <w:pPr>
        <w:ind w:left="0" w:hanging="3"/>
        <w:jc w:val="center"/>
        <w:rPr>
          <w:sz w:val="26"/>
          <w:szCs w:val="26"/>
        </w:rPr>
      </w:pPr>
      <w:r>
        <w:rPr>
          <w:sz w:val="26"/>
          <w:szCs w:val="26"/>
        </w:rPr>
        <w:t>(Năm học 2024   - 2025</w:t>
      </w:r>
      <w:r w:rsidR="00132DC9">
        <w:rPr>
          <w:sz w:val="26"/>
          <w:szCs w:val="26"/>
        </w:rPr>
        <w:t>)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>1. Đặc điểm tình hình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>1.1. Số lớp</w:t>
      </w:r>
      <w:proofErr w:type="gramStart"/>
      <w:r>
        <w:rPr>
          <w:b/>
          <w:sz w:val="26"/>
          <w:szCs w:val="26"/>
        </w:rPr>
        <w:t>:4</w:t>
      </w:r>
      <w:proofErr w:type="gramEnd"/>
      <w:r>
        <w:rPr>
          <w:b/>
          <w:sz w:val="26"/>
          <w:szCs w:val="26"/>
        </w:rPr>
        <w:t xml:space="preserve">  Số học sinh: </w:t>
      </w:r>
      <w:r w:rsidR="000F6EB7">
        <w:rPr>
          <w:sz w:val="26"/>
          <w:szCs w:val="26"/>
        </w:rPr>
        <w:t>178</w:t>
      </w:r>
      <w:r>
        <w:rPr>
          <w:b/>
          <w:sz w:val="26"/>
          <w:szCs w:val="26"/>
        </w:rPr>
        <w:t>; Số học sinh học chuy</w:t>
      </w:r>
      <w:r>
        <w:rPr>
          <w:b/>
          <w:sz w:val="26"/>
          <w:szCs w:val="26"/>
        </w:rPr>
        <w:t xml:space="preserve">ên đề lựa chọn </w:t>
      </w:r>
      <w:r>
        <w:rPr>
          <w:sz w:val="26"/>
          <w:szCs w:val="26"/>
        </w:rPr>
        <w:t>(nếu có)</w:t>
      </w:r>
      <w:r>
        <w:rPr>
          <w:b/>
          <w:sz w:val="26"/>
          <w:szCs w:val="26"/>
        </w:rPr>
        <w:t>:……………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1.2. Tình hình đội </w:t>
      </w:r>
      <w:proofErr w:type="gramStart"/>
      <w:r>
        <w:rPr>
          <w:b/>
          <w:sz w:val="26"/>
          <w:szCs w:val="26"/>
        </w:rPr>
        <w:t>ngũ</w:t>
      </w:r>
      <w:proofErr w:type="gramEnd"/>
      <w:r>
        <w:rPr>
          <w:b/>
          <w:sz w:val="26"/>
          <w:szCs w:val="26"/>
        </w:rPr>
        <w:t>: Số giáo viên:</w:t>
      </w:r>
      <w:r w:rsidR="000F6EB7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Trình độ đào tạo</w:t>
      </w:r>
      <w:r w:rsidR="000F6EB7">
        <w:rPr>
          <w:sz w:val="26"/>
          <w:szCs w:val="26"/>
        </w:rPr>
        <w:t>: Đại học: 1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Mức đạt chuẩn nghề nghiệp giáo </w:t>
      </w:r>
      <w:proofErr w:type="gramStart"/>
      <w:r>
        <w:rPr>
          <w:b/>
          <w:sz w:val="26"/>
          <w:szCs w:val="26"/>
        </w:rPr>
        <w:t xml:space="preserve">viên </w:t>
      </w:r>
      <w:proofErr w:type="gramEnd"/>
      <w:r>
        <w:rPr>
          <w:b/>
          <w:sz w:val="26"/>
          <w:szCs w:val="26"/>
          <w:vertAlign w:val="superscript"/>
        </w:rPr>
        <w:footnoteReference w:id="1"/>
      </w:r>
      <w:r>
        <w:rPr>
          <w:b/>
          <w:sz w:val="26"/>
          <w:szCs w:val="26"/>
        </w:rPr>
        <w:t>:</w:t>
      </w:r>
      <w:r w:rsidR="000F6EB7">
        <w:rPr>
          <w:sz w:val="26"/>
          <w:szCs w:val="26"/>
        </w:rPr>
        <w:t xml:space="preserve"> Tốt: 1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>1.3. Thiết bị dạy học: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(Trình bày cụ thể các thiết bị dạy học có thể sử dụng trong các tiết dạy; yêu c</w:t>
      </w:r>
      <w:r>
        <w:rPr>
          <w:i/>
          <w:sz w:val="26"/>
          <w:szCs w:val="26"/>
        </w:rPr>
        <w:t>ầu nhà trường/bộ phận thiết bị chủ động cho tổ chuyên môn; đặc biệt các đồ dùng dạy học dùng cho việc đổi mới phương pháp dạy học)</w:t>
      </w:r>
    </w:p>
    <w:p w:rsidR="00444E69" w:rsidRDefault="00444E69" w:rsidP="000F6EB7">
      <w:pPr>
        <w:ind w:left="0" w:hanging="3"/>
        <w:jc w:val="both"/>
        <w:rPr>
          <w:sz w:val="26"/>
          <w:szCs w:val="26"/>
        </w:rPr>
      </w:pPr>
    </w:p>
    <w:tbl>
      <w:tblPr>
        <w:tblStyle w:val="a0"/>
        <w:tblW w:w="12274" w:type="dxa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850"/>
        <w:gridCol w:w="1620"/>
        <w:gridCol w:w="2445"/>
        <w:gridCol w:w="1335"/>
      </w:tblGrid>
      <w:tr w:rsidR="00444E69">
        <w:trPr>
          <w:trHeight w:val="146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bài thí nghiệm/ thực hành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444E69">
        <w:trPr>
          <w:trHeight w:val="146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chiếu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</w:p>
        </w:tc>
      </w:tr>
      <w:tr w:rsidR="00444E69">
        <w:trPr>
          <w:trHeight w:val="146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Video các hoạt động đền ơn đáp nghĩa tỉnh Quảng Nam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</w:tr>
      <w:tr w:rsidR="00444E69">
        <w:trPr>
          <w:trHeight w:val="146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Lược đồ hành chính tỉnh Quảng Nam năm 2020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</w:tr>
      <w:tr w:rsidR="00444E69">
        <w:trPr>
          <w:trHeight w:val="146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Lược đồ tự nhiên tỉnh Quảng Nam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</w:tr>
    </w:tbl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1.4. Phòng học bộ môn/phòng thí nghiệm/phòng đa năng/sân chơi, bãi tập </w:t>
      </w:r>
      <w:r>
        <w:rPr>
          <w:i/>
          <w:sz w:val="26"/>
          <w:szCs w:val="26"/>
        </w:rPr>
        <w:t>(Trình bày cụ thể các phòng thí nghiệm/phòng bộ môn/phòng đa năng/sân chơi/bãi tập có thể sử dụng để tổ chức dạy học môn học/hoạt động giáo dục)</w:t>
      </w:r>
    </w:p>
    <w:tbl>
      <w:tblPr>
        <w:tblStyle w:val="a1"/>
        <w:tblW w:w="12657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2823"/>
        <w:gridCol w:w="1588"/>
        <w:gridCol w:w="4806"/>
        <w:gridCol w:w="2607"/>
      </w:tblGrid>
      <w:tr w:rsidR="00444E69">
        <w:tc>
          <w:tcPr>
            <w:tcW w:w="833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23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phòng</w:t>
            </w:r>
          </w:p>
        </w:tc>
        <w:tc>
          <w:tcPr>
            <w:tcW w:w="1588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4806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Phạm vi và nội dung sử dụng</w:t>
            </w:r>
          </w:p>
        </w:tc>
        <w:tc>
          <w:tcPr>
            <w:tcW w:w="2607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444E69">
        <w:tc>
          <w:tcPr>
            <w:tcW w:w="833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23" w:type="dxa"/>
          </w:tcPr>
          <w:p w:rsidR="00444E69" w:rsidRDefault="000F6EB7" w:rsidP="000F6EB7">
            <w:pPr>
              <w:spacing w:before="0" w:after="0"/>
              <w:ind w:leftChars="0" w:left="0" w:firstLineChars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học bộ môn</w:t>
            </w:r>
          </w:p>
        </w:tc>
        <w:tc>
          <w:tcPr>
            <w:tcW w:w="1588" w:type="dxa"/>
          </w:tcPr>
          <w:p w:rsidR="00444E69" w:rsidRDefault="000F6EB7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806" w:type="dxa"/>
          </w:tcPr>
          <w:p w:rsidR="00444E69" w:rsidRDefault="000F6EB7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giờ học chính khóa</w:t>
            </w:r>
          </w:p>
        </w:tc>
        <w:tc>
          <w:tcPr>
            <w:tcW w:w="2607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  <w:tr w:rsidR="00444E69">
        <w:tc>
          <w:tcPr>
            <w:tcW w:w="833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23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1588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4806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2607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  <w:tr w:rsidR="00444E69">
        <w:tc>
          <w:tcPr>
            <w:tcW w:w="833" w:type="dxa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</w:t>
            </w:r>
          </w:p>
        </w:tc>
        <w:tc>
          <w:tcPr>
            <w:tcW w:w="2823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1588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4806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2607" w:type="dxa"/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</w:tbl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II. Kế hoạch dạy học</w:t>
      </w:r>
    </w:p>
    <w:p w:rsidR="00444E69" w:rsidRDefault="00132DC9" w:rsidP="000F6EB7">
      <w:pPr>
        <w:numPr>
          <w:ilvl w:val="0"/>
          <w:numId w:val="1"/>
        </w:numPr>
        <w:spacing w:after="0"/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Phân phối chương trình: </w:t>
      </w:r>
    </w:p>
    <w:p w:rsidR="00444E69" w:rsidRDefault="00444E69" w:rsidP="000F6EB7">
      <w:pPr>
        <w:spacing w:before="0" w:after="0"/>
        <w:ind w:left="0" w:hanging="3"/>
        <w:jc w:val="both"/>
        <w:rPr>
          <w:sz w:val="26"/>
          <w:szCs w:val="26"/>
        </w:rPr>
      </w:pPr>
    </w:p>
    <w:p w:rsidR="00444E69" w:rsidRDefault="00132DC9" w:rsidP="000F6EB7">
      <w:pPr>
        <w:spacing w:before="0"/>
        <w:ind w:left="0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CẢ NĂM: 35 tiết (</w:t>
      </w:r>
      <w:r>
        <w:rPr>
          <w:sz w:val="26"/>
          <w:szCs w:val="26"/>
        </w:rPr>
        <w:t>HKI: 18 tiết</w:t>
      </w:r>
      <w:proofErr w:type="gramStart"/>
      <w:r>
        <w:rPr>
          <w:sz w:val="26"/>
          <w:szCs w:val="26"/>
        </w:rPr>
        <w:t>,  HKII</w:t>
      </w:r>
      <w:proofErr w:type="gramEnd"/>
      <w:r>
        <w:rPr>
          <w:sz w:val="26"/>
          <w:szCs w:val="26"/>
        </w:rPr>
        <w:t>: 17 tiết</w:t>
      </w:r>
      <w:r>
        <w:rPr>
          <w:b/>
          <w:sz w:val="26"/>
          <w:szCs w:val="26"/>
        </w:rPr>
        <w:t>)</w:t>
      </w:r>
    </w:p>
    <w:p w:rsidR="00444E69" w:rsidRDefault="00444E69" w:rsidP="000F6EB7">
      <w:pPr>
        <w:ind w:left="0" w:hanging="3"/>
        <w:jc w:val="both"/>
        <w:rPr>
          <w:sz w:val="26"/>
          <w:szCs w:val="26"/>
        </w:rPr>
      </w:pPr>
    </w:p>
    <w:tbl>
      <w:tblPr>
        <w:tblStyle w:val="a2"/>
        <w:tblW w:w="1287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2968"/>
        <w:gridCol w:w="1982"/>
        <w:gridCol w:w="7109"/>
      </w:tblGrid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học/Chủ đề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Số tiết 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Quảng Nam, từ nguồn gốc đến thế kỉ X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bày được những nét chính về lịch sử hình thành và phát triển tỉnh Quảng Nam. – Nhận biết được những nét cơ bản về tình hình kinh tế, xã hội và thành tựu văn hoá của 2 nền văn hoá Sa Huỳnh và Chăm-pa ở Quảng Nam. – Tự hào và có ý thức trách nhiệm gìn </w:t>
            </w:r>
            <w:r>
              <w:rPr>
                <w:sz w:val="26"/>
                <w:szCs w:val="26"/>
              </w:rPr>
              <w:t>giữ những thành tựu của 2 nền văn hoá Sa Huỳnh và Chăm-pa ở Quảng Nam.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Vị trí địa lí và điều kiện tự nhiên tỉnh Quảng Nam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3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Trình bày được đặc điểm chính về vị trí địa lí, lănh thổ và các điều kiện tự nhiên của tỉnh Quảng Nam. – Xác định được địa giới hành chính Quảng Nam trên bản đồ. – Nêu được những ảnh </w:t>
            </w:r>
            <w:r>
              <w:rPr>
                <w:sz w:val="26"/>
                <w:szCs w:val="26"/>
              </w:rPr>
              <w:lastRenderedPageBreak/>
              <w:t xml:space="preserve">hưởng của vị trí địa lí và điều kiện tự nhiên đến sản xuất và đời sống </w:t>
            </w:r>
            <w:r>
              <w:rPr>
                <w:sz w:val="26"/>
                <w:szCs w:val="26"/>
              </w:rPr>
              <w:t>ở Quảng Nam. – Giáo dục học sinh ý thức và có hành động thiết thực, phù hợp góp phần bảo vệ tài nguyên thiên nhiên.</w:t>
            </w:r>
          </w:p>
        </w:tc>
      </w:tr>
      <w:tr w:rsidR="00444E69">
        <w:trPr>
          <w:trHeight w:val="37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giữa kì 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làm bài theo đề</w:t>
            </w:r>
          </w:p>
        </w:tc>
      </w:tr>
      <w:tr w:rsidR="00444E69">
        <w:trPr>
          <w:trHeight w:val="22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Vị trí địa lí và điều kiện tự nhiên tỉnh Quảng Nam(tt)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 sản văn hóa vật thể ở tỉnh Quảng Nam.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Nắm được khái niệm di sản văn hoá vật thể; có hiểu biết ban đầu về khu đền tháp Mỹ Sơn, một trong hai di sản văn hoá ở Quảng Nam được UNESCO công nhận Di sản văn hoá thế giới. – Hình thành ý thức bảo tồn và cách</w:t>
            </w:r>
            <w:r>
              <w:rPr>
                <w:sz w:val="26"/>
                <w:szCs w:val="26"/>
              </w:rPr>
              <w:t xml:space="preserve"> ứng xử phù hợp với di sản văn hoá vật thể. – Truyền thông được những giá trị của di sản văn hoá vật thể đối với người thân và cộng đồng.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kiểm tra cuối kì 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Hệ thống lại kiến thức đã học: 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Quảng Nam, từ nguồn gốc đến thế kỉ X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Vị trí địa lí </w:t>
            </w:r>
            <w:r>
              <w:rPr>
                <w:sz w:val="26"/>
                <w:szCs w:val="26"/>
              </w:rPr>
              <w:t>và điều kiện tự nhiên tỉnh Quảng Nam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Di sản văn hóa vật thể ở tỉnh Quảng Nam.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cuối kì 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làm bài theo đề: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2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KÌ II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Làng nghề truyền thống ở Quảng Nam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5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Biết được một số làng nghề truyền thống tiêu biểu ở Quảng Nam. – Nắm được quy trình, kĩ năng chế tác sản phẩm của một số làng nghề. – Có ý thức giữ gìn và phát huy giá trị của các làng nghề.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Nếp sống văn hóa, văn minh ở tỉnh Quảng Nam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Hiểu được kh</w:t>
            </w:r>
            <w:r>
              <w:rPr>
                <w:sz w:val="26"/>
                <w:szCs w:val="26"/>
              </w:rPr>
              <w:t>ái niệm nếp sống văn minh, vai trò của việc xây dựng nếp sống văn hoá văn minh. – Nêu được một số hoạt động xây dựng nếp sống văn hoá, văn minh ở Quảng Nam. – Có ý thức xây dựng, giữ gìn nếp sống văn hoá, văn minh.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giữa kì II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làm bài theo đề</w:t>
            </w:r>
          </w:p>
        </w:tc>
      </w:tr>
      <w:tr w:rsidR="00444E69">
        <w:trPr>
          <w:trHeight w:val="28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Nếp sống văn hóa, văn minh ở tỉnh Quảng </w:t>
            </w:r>
            <w:r>
              <w:rPr>
                <w:sz w:val="26"/>
                <w:szCs w:val="26"/>
              </w:rPr>
              <w:lastRenderedPageBreak/>
              <w:t>Nam(tt)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  <w:tr w:rsidR="00444E69">
        <w:trPr>
          <w:trHeight w:val="615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Hoạt động đền ơn đáp nghĩa trên địa bàn tỉnh Quảng Nam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Nêu được một số hoạt động đền ơn đáp nghĩa ở tỉnh Quảng Nam. – Trình bày được ý nghĩa của hoạt động đền ơn đáp nghĩa. – Hiểu được trách nhiệm của bản thân đối với hoạt động đền ơn đáp nghĩa.</w:t>
            </w: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kiểm tra cuối kì II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Hệ thống lại kiến thức đã học:</w:t>
            </w:r>
            <w:r>
              <w:rPr>
                <w:sz w:val="26"/>
                <w:szCs w:val="26"/>
              </w:rPr>
              <w:t xml:space="preserve"> 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Làng nghề truyền thống ở Quảng Nam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Hoạt động đền ơn đáp nghĩa trên địa bàn tỉnh Quảng Nam</w:t>
            </w:r>
          </w:p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Nếp sống văn hóa, văn minh ở tỉnh Quảng Nam</w:t>
            </w:r>
          </w:p>
          <w:p w:rsidR="00444E69" w:rsidRDefault="00444E6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</w:p>
        </w:tc>
      </w:tr>
      <w:tr w:rsidR="00444E69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4E69" w:rsidRPr="000F6EB7" w:rsidRDefault="00132DC9" w:rsidP="000F6EB7">
            <w:pPr>
              <w:ind w:left="0" w:hanging="3"/>
              <w:rPr>
                <w:sz w:val="26"/>
                <w:szCs w:val="26"/>
                <w:lang w:val="fr-FR"/>
              </w:rPr>
            </w:pPr>
            <w:r w:rsidRPr="000F6EB7">
              <w:rPr>
                <w:sz w:val="26"/>
                <w:szCs w:val="26"/>
                <w:lang w:val="fr-FR"/>
              </w:rPr>
              <w:t>Kiểm tra cuối kì II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E69" w:rsidRDefault="00132DC9" w:rsidP="000F6EB7">
            <w:pPr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làm bài theo đề:</w:t>
            </w:r>
          </w:p>
        </w:tc>
      </w:tr>
    </w:tbl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2. Chuyên đề lựa chọn (đối với cấp trung học phổ thông)</w:t>
      </w:r>
    </w:p>
    <w:p w:rsidR="00444E69" w:rsidRDefault="00132DC9" w:rsidP="000F6EB7">
      <w:pPr>
        <w:ind w:left="0" w:hanging="3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3. Kiểm tra, đánh giá định kỳ</w:t>
      </w:r>
    </w:p>
    <w:tbl>
      <w:tblPr>
        <w:tblStyle w:val="a3"/>
        <w:tblW w:w="13891" w:type="dxa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2"/>
        <w:gridCol w:w="1249"/>
        <w:gridCol w:w="1095"/>
        <w:gridCol w:w="3098"/>
        <w:gridCol w:w="4178"/>
        <w:gridCol w:w="2909"/>
      </w:tblGrid>
      <w:tr w:rsidR="00444E69">
        <w:tc>
          <w:tcPr>
            <w:tcW w:w="1362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kiểm tra, đánh giá</w:t>
            </w:r>
          </w:p>
          <w:p w:rsidR="00444E69" w:rsidRDefault="00444E69" w:rsidP="000F6EB7">
            <w:pPr>
              <w:ind w:left="0" w:hanging="3"/>
              <w:jc w:val="center"/>
              <w:rPr>
                <w:sz w:val="26"/>
                <w:szCs w:val="26"/>
              </w:rPr>
            </w:pPr>
          </w:p>
        </w:tc>
        <w:tc>
          <w:tcPr>
            <w:tcW w:w="1249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Thời gian</w:t>
            </w:r>
          </w:p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095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Thời điểm</w:t>
            </w:r>
          </w:p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7276" w:type="dxa"/>
            <w:gridSpan w:val="2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cần đạt</w:t>
            </w:r>
          </w:p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2909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Hình thức</w:t>
            </w:r>
          </w:p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(4)</w:t>
            </w:r>
          </w:p>
        </w:tc>
      </w:tr>
      <w:tr w:rsidR="00444E69">
        <w:tc>
          <w:tcPr>
            <w:tcW w:w="1362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Giữa kì I</w:t>
            </w:r>
          </w:p>
        </w:tc>
        <w:tc>
          <w:tcPr>
            <w:tcW w:w="1249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phút</w:t>
            </w:r>
          </w:p>
        </w:tc>
        <w:tc>
          <w:tcPr>
            <w:tcW w:w="1095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9</w:t>
            </w:r>
          </w:p>
        </w:tc>
        <w:tc>
          <w:tcPr>
            <w:tcW w:w="7276" w:type="dxa"/>
            <w:gridSpan w:val="2"/>
          </w:tcPr>
          <w:p w:rsidR="00444E69" w:rsidRDefault="00132DC9" w:rsidP="000F6EB7">
            <w:pPr>
              <w:tabs>
                <w:tab w:val="left" w:pos="1288"/>
              </w:tabs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Củng cố kiến thức các bài đã học ở chủ đề 1.</w:t>
            </w:r>
          </w:p>
          <w:p w:rsidR="00444E69" w:rsidRDefault="00132DC9" w:rsidP="000F6EB7">
            <w:pPr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dục học sinh ý thức tự giác, trung thực, nghiêm túc.</w:t>
            </w:r>
          </w:p>
        </w:tc>
        <w:tc>
          <w:tcPr>
            <w:tcW w:w="2909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Viết trên giấy</w:t>
            </w:r>
          </w:p>
        </w:tc>
      </w:tr>
      <w:tr w:rsidR="00444E69">
        <w:tc>
          <w:tcPr>
            <w:tcW w:w="1362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Cuối kì I</w:t>
            </w:r>
          </w:p>
        </w:tc>
        <w:tc>
          <w:tcPr>
            <w:tcW w:w="1249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phút</w:t>
            </w:r>
          </w:p>
        </w:tc>
        <w:tc>
          <w:tcPr>
            <w:tcW w:w="1095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18</w:t>
            </w:r>
          </w:p>
        </w:tc>
        <w:tc>
          <w:tcPr>
            <w:tcW w:w="7276" w:type="dxa"/>
            <w:gridSpan w:val="2"/>
          </w:tcPr>
          <w:p w:rsidR="00444E69" w:rsidRDefault="00132DC9" w:rsidP="000F6EB7">
            <w:pPr>
              <w:tabs>
                <w:tab w:val="left" w:pos="1288"/>
              </w:tabs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Củng cố kiến thức các bài đã học ở chủ đề 1 và 2.</w:t>
            </w:r>
          </w:p>
          <w:p w:rsidR="00444E69" w:rsidRDefault="00132DC9" w:rsidP="000F6EB7">
            <w:pPr>
              <w:spacing w:before="60" w:after="60"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dục học sinh ý thức tự giác, trung thực, nghiêm túc.</w:t>
            </w:r>
          </w:p>
          <w:p w:rsidR="00444E69" w:rsidRDefault="00444E69" w:rsidP="000F6EB7">
            <w:pPr>
              <w:ind w:left="0" w:hanging="3"/>
              <w:jc w:val="both"/>
              <w:rPr>
                <w:sz w:val="26"/>
                <w:szCs w:val="26"/>
              </w:rPr>
            </w:pPr>
          </w:p>
        </w:tc>
        <w:tc>
          <w:tcPr>
            <w:tcW w:w="2909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Viết trên giấy</w:t>
            </w:r>
          </w:p>
        </w:tc>
      </w:tr>
      <w:tr w:rsidR="00444E69">
        <w:tc>
          <w:tcPr>
            <w:tcW w:w="1362" w:type="dxa"/>
          </w:tcPr>
          <w:p w:rsidR="00444E69" w:rsidRDefault="00132DC9" w:rsidP="000F6EB7">
            <w:pPr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Giữa kì II</w:t>
            </w:r>
          </w:p>
        </w:tc>
        <w:tc>
          <w:tcPr>
            <w:tcW w:w="1249" w:type="dxa"/>
          </w:tcPr>
          <w:p w:rsidR="00444E69" w:rsidRDefault="00132DC9" w:rsidP="000F6EB7">
            <w:pPr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phút</w:t>
            </w:r>
          </w:p>
        </w:tc>
        <w:tc>
          <w:tcPr>
            <w:tcW w:w="1095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26</w:t>
            </w:r>
          </w:p>
        </w:tc>
        <w:tc>
          <w:tcPr>
            <w:tcW w:w="7276" w:type="dxa"/>
            <w:gridSpan w:val="2"/>
          </w:tcPr>
          <w:p w:rsidR="00444E69" w:rsidRDefault="00132DC9" w:rsidP="000F6EB7">
            <w:pPr>
              <w:tabs>
                <w:tab w:val="left" w:pos="1288"/>
              </w:tabs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Củng cố kiến thức các bài đã học ở chủ đề 3, 4.</w:t>
            </w:r>
          </w:p>
          <w:p w:rsidR="00444E69" w:rsidRDefault="00132DC9" w:rsidP="000F6EB7">
            <w:pPr>
              <w:spacing w:before="60" w:after="60" w:line="276" w:lineRule="auto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dục học sinh ý thức tự giác, trung thực, nghiêm túc.</w:t>
            </w:r>
          </w:p>
        </w:tc>
        <w:tc>
          <w:tcPr>
            <w:tcW w:w="2909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Viết trên giấy</w:t>
            </w:r>
          </w:p>
        </w:tc>
      </w:tr>
      <w:tr w:rsidR="00444E69">
        <w:tc>
          <w:tcPr>
            <w:tcW w:w="1362" w:type="dxa"/>
          </w:tcPr>
          <w:p w:rsidR="00444E69" w:rsidRDefault="00132DC9" w:rsidP="000F6EB7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Cuối kì II</w:t>
            </w:r>
          </w:p>
        </w:tc>
        <w:tc>
          <w:tcPr>
            <w:tcW w:w="1249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 phút</w:t>
            </w:r>
          </w:p>
        </w:tc>
        <w:tc>
          <w:tcPr>
            <w:tcW w:w="1095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Tuần 35</w:t>
            </w:r>
          </w:p>
        </w:tc>
        <w:tc>
          <w:tcPr>
            <w:tcW w:w="7276" w:type="dxa"/>
            <w:gridSpan w:val="2"/>
          </w:tcPr>
          <w:p w:rsidR="00444E69" w:rsidRDefault="00132DC9" w:rsidP="000F6EB7">
            <w:pPr>
              <w:tabs>
                <w:tab w:val="left" w:pos="1288"/>
              </w:tabs>
              <w:spacing w:before="0" w:after="0"/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Củng cố kiến thức các bài đã học ở chủ đề 3</w:t>
            </w:r>
            <w:proofErr w:type="gramStart"/>
            <w:r>
              <w:rPr>
                <w:sz w:val="26"/>
                <w:szCs w:val="26"/>
              </w:rPr>
              <w:t>,4,5</w:t>
            </w:r>
            <w:proofErr w:type="gramEnd"/>
            <w:r>
              <w:rPr>
                <w:sz w:val="26"/>
                <w:szCs w:val="26"/>
              </w:rPr>
              <w:t>.</w:t>
            </w:r>
          </w:p>
          <w:p w:rsidR="00444E69" w:rsidRDefault="00132DC9" w:rsidP="000F6EB7">
            <w:pPr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Giáo dục học sinh ý thức tự giác, trung thực, nghiêm túc.</w:t>
            </w:r>
          </w:p>
        </w:tc>
        <w:tc>
          <w:tcPr>
            <w:tcW w:w="2909" w:type="dxa"/>
          </w:tcPr>
          <w:p w:rsidR="00444E69" w:rsidRDefault="00132DC9" w:rsidP="000F6EB7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Viết trên giấy</w:t>
            </w:r>
          </w:p>
        </w:tc>
      </w:tr>
      <w:tr w:rsidR="00444E69">
        <w:tc>
          <w:tcPr>
            <w:tcW w:w="6804" w:type="dxa"/>
            <w:gridSpan w:val="4"/>
          </w:tcPr>
          <w:p w:rsidR="00444E69" w:rsidRDefault="00444E6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TRƯỞNG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 và ghi rõ họ tên)</w:t>
            </w:r>
          </w:p>
          <w:p w:rsidR="00444E69" w:rsidRDefault="00132DC9" w:rsidP="000F6EB7">
            <w:pPr>
              <w:ind w:left="0"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</w:t>
            </w:r>
            <w:r>
              <w:rPr>
                <w:rFonts w:ascii="Calibri" w:eastAsia="Calibri" w:hAnsi="Calibri" w:cs="Calibri"/>
                <w:noProof/>
                <w:sz w:val="22"/>
                <w:szCs w:val="22"/>
                <w:lang w:val="vi-VN" w:eastAsia="vi-VN"/>
              </w:rPr>
              <w:drawing>
                <wp:inline distT="0" distB="0" distL="114300" distR="114300">
                  <wp:extent cx="1513840" cy="466725"/>
                  <wp:effectExtent l="0" t="0" r="0" b="0"/>
                  <wp:docPr id="1029" name="image2.png" descr="Description: D:\NGOC 2022-2023\hung-removebg-previe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Description: D:\NGOC 2022-2023\hung-removebg-preview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840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bookmarkStart w:id="0" w:name="_heading=h.30j0zll" w:colFirst="0" w:colLast="0"/>
            <w:bookmarkEnd w:id="0"/>
            <w:r>
              <w:rPr>
                <w:i/>
                <w:sz w:val="26"/>
                <w:szCs w:val="26"/>
              </w:rPr>
              <w:t xml:space="preserve">                                     Lý Như Hùng</w:t>
            </w:r>
          </w:p>
        </w:tc>
        <w:tc>
          <w:tcPr>
            <w:tcW w:w="7087" w:type="dxa"/>
            <w:gridSpan w:val="2"/>
          </w:tcPr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Tam Ng</w:t>
            </w:r>
            <w:r w:rsidR="000F6EB7">
              <w:rPr>
                <w:i/>
                <w:sz w:val="26"/>
                <w:szCs w:val="26"/>
              </w:rPr>
              <w:t>hĩa, ngày  04 tháng  09 năm 2024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HIỆU TRƯỞNG</w:t>
            </w:r>
          </w:p>
          <w:p w:rsidR="00444E69" w:rsidRDefault="00132DC9" w:rsidP="000F6EB7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 và ghi rõ họ tên)</w:t>
            </w:r>
          </w:p>
          <w:p w:rsidR="00444E69" w:rsidRDefault="000F6EB7" w:rsidP="000F6EB7">
            <w:pPr>
              <w:spacing w:before="0" w:after="0"/>
              <w:ind w:hanging="2"/>
              <w:jc w:val="center"/>
              <w:rPr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</w:t>
            </w:r>
            <w:bookmarkStart w:id="1" w:name="_GoBack"/>
            <w:bookmarkEnd w:id="1"/>
            <w:r w:rsidR="00132DC9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 w:rsidRPr="000F6EB7">
              <w:rPr>
                <w:noProof/>
                <w:color w:val="auto"/>
                <w:position w:val="0"/>
                <w:sz w:val="24"/>
                <w:szCs w:val="24"/>
                <w:lang w:val="vi-VN" w:eastAsia="vi-VN"/>
              </w:rPr>
              <w:drawing>
                <wp:inline distT="0" distB="0" distL="0" distR="0" wp14:anchorId="1C3AD87E" wp14:editId="18902108">
                  <wp:extent cx="3289300" cy="1416050"/>
                  <wp:effectExtent l="0" t="0" r="6350" b="0"/>
                  <wp:docPr id="1" name="Picture 1" descr="C:\Users\ADMIN\Downloads\Chữ_kí_có_dấu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Chữ_kí_có_dấu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0" cy="141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32DC9"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</w:t>
            </w:r>
          </w:p>
          <w:p w:rsidR="00444E69" w:rsidRDefault="00132DC9" w:rsidP="000F6EB7">
            <w:pPr>
              <w:spacing w:before="0" w:after="0"/>
              <w:ind w:left="0" w:hanging="3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      </w:t>
            </w:r>
            <w:r w:rsidR="000F6EB7">
              <w:rPr>
                <w:i/>
                <w:sz w:val="26"/>
                <w:szCs w:val="26"/>
              </w:rPr>
              <w:t xml:space="preserve">          </w:t>
            </w:r>
            <w:r>
              <w:rPr>
                <w:i/>
                <w:sz w:val="26"/>
                <w:szCs w:val="26"/>
              </w:rPr>
              <w:t xml:space="preserve"> Lê Minh Tuấn</w:t>
            </w:r>
          </w:p>
        </w:tc>
      </w:tr>
    </w:tbl>
    <w:p w:rsidR="00444E69" w:rsidRDefault="00444E69" w:rsidP="000F6EB7">
      <w:pPr>
        <w:ind w:left="0" w:hanging="3"/>
        <w:jc w:val="both"/>
        <w:rPr>
          <w:sz w:val="26"/>
          <w:szCs w:val="26"/>
        </w:rPr>
      </w:pPr>
    </w:p>
    <w:p w:rsidR="00444E69" w:rsidRDefault="00444E69" w:rsidP="000F6EB7">
      <w:pPr>
        <w:ind w:left="0" w:hanging="3"/>
        <w:rPr>
          <w:sz w:val="26"/>
          <w:szCs w:val="26"/>
        </w:rPr>
      </w:pPr>
    </w:p>
    <w:p w:rsidR="00444E69" w:rsidRDefault="00444E69" w:rsidP="00444E69">
      <w:pPr>
        <w:ind w:left="0" w:hanging="3"/>
        <w:jc w:val="both"/>
        <w:rPr>
          <w:color w:val="FF0000"/>
          <w:sz w:val="26"/>
          <w:szCs w:val="26"/>
        </w:rPr>
      </w:pPr>
    </w:p>
    <w:sectPr w:rsidR="00444E69">
      <w:pgSz w:w="15840" w:h="12240" w:orient="landscape"/>
      <w:pgMar w:top="1138" w:right="1138" w:bottom="1138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C9" w:rsidRDefault="00132DC9" w:rsidP="000F6EB7">
      <w:pPr>
        <w:spacing w:before="0" w:after="0" w:line="240" w:lineRule="auto"/>
        <w:ind w:left="0" w:hanging="3"/>
      </w:pPr>
      <w:r>
        <w:separator/>
      </w:r>
    </w:p>
  </w:endnote>
  <w:endnote w:type="continuationSeparator" w:id="0">
    <w:p w:rsidR="00132DC9" w:rsidRDefault="00132DC9" w:rsidP="000F6EB7">
      <w:pPr>
        <w:spacing w:before="0"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C9" w:rsidRDefault="00132DC9" w:rsidP="000F6EB7">
      <w:pPr>
        <w:spacing w:before="0" w:after="0" w:line="240" w:lineRule="auto"/>
        <w:ind w:left="0" w:hanging="3"/>
      </w:pPr>
      <w:r>
        <w:separator/>
      </w:r>
    </w:p>
  </w:footnote>
  <w:footnote w:type="continuationSeparator" w:id="0">
    <w:p w:rsidR="00132DC9" w:rsidRDefault="00132DC9" w:rsidP="000F6EB7">
      <w:pPr>
        <w:spacing w:before="0" w:after="0" w:line="240" w:lineRule="auto"/>
        <w:ind w:left="0" w:hanging="3"/>
      </w:pPr>
      <w:r>
        <w:continuationSeparator/>
      </w:r>
    </w:p>
  </w:footnote>
  <w:footnote w:id="1">
    <w:p w:rsidR="00444E69" w:rsidRDefault="00132DC9" w:rsidP="000F6EB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0" w:hanging="3"/>
        <w:rPr>
          <w:sz w:val="20"/>
          <w:szCs w:val="20"/>
        </w:rPr>
      </w:pPr>
      <w:r>
        <w:rPr>
          <w:rStyle w:val="FootnoteReference"/>
        </w:rPr>
        <w:footnoteRef/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Theo Thông tư số 20/2018/TT-BGDĐT ngày 22/8/2018 ban hành quy định chuẩn nghề nghiệp giáo viên cơ sở giáo dục phổ thông.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A5841"/>
    <w:multiLevelType w:val="multilevel"/>
    <w:tmpl w:val="F98C26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44E69"/>
    <w:rsid w:val="000F6EB7"/>
    <w:rsid w:val="00132DC9"/>
    <w:rsid w:val="0044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4"/>
      <w:szCs w:val="24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line="240" w:lineRule="auto"/>
    </w:pPr>
    <w:rPr>
      <w:rFonts w:eastAsia="Calibri"/>
      <w:sz w:val="22"/>
      <w:szCs w:val="22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Normal"/>
    <w:next w:val="FootnoteText"/>
    <w:qFormat/>
    <w:pPr>
      <w:spacing w:before="0" w:after="0"/>
    </w:pPr>
    <w:rPr>
      <w:color w:val="auto"/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color w:val="000000"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6E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EB7"/>
    <w:rPr>
      <w:rFonts w:ascii="Tahoma" w:hAnsi="Tahoma" w:cs="Tahoma"/>
      <w:color w:val="000000"/>
      <w:position w:val="-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4"/>
      <w:szCs w:val="24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line="240" w:lineRule="auto"/>
    </w:pPr>
    <w:rPr>
      <w:rFonts w:eastAsia="Calibri"/>
      <w:sz w:val="22"/>
      <w:szCs w:val="22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Normal"/>
    <w:next w:val="FootnoteText"/>
    <w:qFormat/>
    <w:pPr>
      <w:spacing w:before="0" w:after="0"/>
    </w:pPr>
    <w:rPr>
      <w:color w:val="auto"/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color w:val="000000"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6E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EB7"/>
    <w:rPr>
      <w:rFonts w:ascii="Tahoma" w:hAnsi="Tahoma" w:cs="Tahoma"/>
      <w:color w:val="000000"/>
      <w:position w:val="-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c1ECBakXof00hrJD9xfr02LMrw==">CgMxLjAyCWguMzBqMHpsbDgAciExNUczU3YwdUdCaFEzLWhmdDlHZUpjTUpxbmY1dmNzWEM=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5847E96-A86B-4A98-B6CF-2B5B9F54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</cp:lastModifiedBy>
  <cp:revision>2</cp:revision>
  <dcterms:created xsi:type="dcterms:W3CDTF">2021-11-26T01:03:00Z</dcterms:created>
  <dcterms:modified xsi:type="dcterms:W3CDTF">2024-09-11T23:44:00Z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A2450CE907124DF58259DF62CB10C286</vt:lpwstr>
  </property>
</Properties>
</file>